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C6B" w:rsidRPr="00927C6B" w:rsidRDefault="00771E61" w:rsidP="00927C6B">
      <w:pPr>
        <w:rPr>
          <w:b/>
          <w:sz w:val="32"/>
          <w:szCs w:val="32"/>
        </w:rPr>
      </w:pPr>
      <w:bookmarkStart w:id="0" w:name="_Toc440840878"/>
      <w:bookmarkStart w:id="1" w:name="_GoBack"/>
      <w:bookmarkEnd w:id="1"/>
      <w:r w:rsidRPr="00927C6B">
        <w:rPr>
          <w:b/>
          <w:sz w:val="32"/>
          <w:szCs w:val="32"/>
        </w:rPr>
        <w:t xml:space="preserve">Steckbrief: </w:t>
      </w:r>
      <w:bookmarkStart w:id="2" w:name="_Toc440841205"/>
      <w:bookmarkEnd w:id="0"/>
      <w:r w:rsidR="00927C6B" w:rsidRPr="00927C6B">
        <w:rPr>
          <w:b/>
          <w:sz w:val="32"/>
          <w:szCs w:val="32"/>
        </w:rPr>
        <w:t>Internetversteher</w:t>
      </w:r>
      <w:bookmarkEnd w:id="2"/>
    </w:p>
    <w:p w:rsidR="00927C6B" w:rsidRDefault="00927C6B" w:rsidP="00927C6B">
      <w:pPr>
        <w:spacing w:line="276" w:lineRule="auto"/>
        <w:rPr>
          <w:rFonts w:cstheme="minorHAnsi"/>
        </w:rPr>
      </w:pPr>
      <w:r w:rsidRPr="004F3B63">
        <w:rPr>
          <w:rFonts w:cstheme="minorHAnsi"/>
        </w:rPr>
        <w:t xml:space="preserve">Vieles in unserem Alltag wäre ohne das Internet gar nicht denkbar. Das wissen schon die Kinder in der Grundschule, aber wie </w:t>
      </w:r>
      <w:r>
        <w:rPr>
          <w:rFonts w:cstheme="minorHAnsi"/>
        </w:rPr>
        <w:t>das virtuelle Netz</w:t>
      </w:r>
      <w:r w:rsidRPr="004F3B63">
        <w:rPr>
          <w:rFonts w:cstheme="minorHAnsi"/>
        </w:rPr>
        <w:t xml:space="preserve"> technisch funktioniert, ist nur den </w:t>
      </w:r>
      <w:r>
        <w:rPr>
          <w:rFonts w:cstheme="minorHAnsi"/>
        </w:rPr>
        <w:t>w</w:t>
      </w:r>
      <w:r w:rsidRPr="004F3B63">
        <w:rPr>
          <w:rFonts w:cstheme="minorHAnsi"/>
        </w:rPr>
        <w:t xml:space="preserve">enigsten bekannt. Dieses Modul erklärt altersgerecht die Funktionsweise des Internets anhand von Pappmodellen und einem Rollenspiel. </w:t>
      </w:r>
    </w:p>
    <w:p w:rsidR="00927C6B" w:rsidRPr="00F32F03" w:rsidRDefault="00927C6B" w:rsidP="00927C6B">
      <w:pPr>
        <w:spacing w:line="276" w:lineRule="auto"/>
        <w:rPr>
          <w:rFonts w:cstheme="minorHAnsi"/>
        </w:rPr>
      </w:pPr>
      <w:r>
        <w:rPr>
          <w:rFonts w:cstheme="minorHAnsi"/>
        </w:rPr>
        <w:t>Im Rahmen des Rollenspiels übernehmen die Schülerinnen und Schüler selbst die Rolle etwa des Routers, Providers oder des Domain Name System (DNS). Auf diese Weise setzten sie sich aktiv mit den wesentlichen Begriffen auseinander und erfahren, wie Daten von Computern übertragen werden.</w:t>
      </w:r>
    </w:p>
    <w:tbl>
      <w:tblPr>
        <w:tblStyle w:val="Steckbrief"/>
        <w:tblW w:w="0" w:type="auto"/>
        <w:tblLook w:val="04A0" w:firstRow="1" w:lastRow="0" w:firstColumn="1" w:lastColumn="0" w:noHBand="0" w:noVBand="1"/>
      </w:tblPr>
      <w:tblGrid>
        <w:gridCol w:w="3044"/>
        <w:gridCol w:w="542"/>
        <w:gridCol w:w="5476"/>
      </w:tblGrid>
      <w:tr w:rsidR="00927C6B"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Lernfeld</w:t>
            </w:r>
            <w:r>
              <w:t>/Cluster</w:t>
            </w:r>
            <w:r w:rsidRPr="00A24E85">
              <w:t>:</w:t>
            </w:r>
          </w:p>
        </w:tc>
        <w:tc>
          <w:tcPr>
            <w:tcW w:w="6489" w:type="dxa"/>
            <w:gridSpan w:val="2"/>
          </w:tcPr>
          <w:p w:rsidR="00927C6B" w:rsidRDefault="00927C6B" w:rsidP="004621AB">
            <w:pPr>
              <w:cnfStyle w:val="000000000000" w:firstRow="0" w:lastRow="0" w:firstColumn="0" w:lastColumn="0" w:oddVBand="0" w:evenVBand="0" w:oddHBand="0" w:evenHBand="0" w:firstRowFirstColumn="0" w:firstRowLastColumn="0" w:lastRowFirstColumn="0" w:lastRowLastColumn="0"/>
            </w:pPr>
            <w:r w:rsidRPr="00F14841">
              <w:t>Kommunikation erkunden</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vMerge w:val="restart"/>
          </w:tcPr>
          <w:p w:rsidR="00927C6B" w:rsidRPr="00A24E85" w:rsidRDefault="00927C6B" w:rsidP="004621AB">
            <w:r w:rsidRPr="00A24E85">
              <w:t>Zielgruppe/Klassenstufe:</w:t>
            </w:r>
          </w:p>
        </w:tc>
        <w:tc>
          <w:tcPr>
            <w:tcW w:w="542" w:type="dxa"/>
            <w:vAlign w:val="center"/>
          </w:tcPr>
          <w:p w:rsidR="00927C6B" w:rsidRPr="00BE21DA" w:rsidRDefault="00927C6B" w:rsidP="004621AB">
            <w:pPr>
              <w:jc w:val="center"/>
              <w:cnfStyle w:val="000000000000" w:firstRow="0" w:lastRow="0" w:firstColumn="0" w:lastColumn="0" w:oddVBand="0" w:evenVBand="0" w:oddHBand="0" w:evenHBand="0" w:firstRowFirstColumn="0" w:firstRowLastColumn="0" w:lastRowFirstColumn="0" w:lastRowLastColumn="0"/>
              <w:rPr>
                <w:b/>
              </w:rPr>
            </w:pPr>
            <w:r>
              <w:rPr>
                <w:b/>
              </w:rPr>
              <w:t>X</w:t>
            </w:r>
          </w:p>
        </w:tc>
        <w:tc>
          <w:tcPr>
            <w:tcW w:w="5947" w:type="dxa"/>
          </w:tcPr>
          <w:p w:rsidR="00927C6B" w:rsidRPr="00930140" w:rsidRDefault="00927C6B" w:rsidP="004621AB">
            <w:pPr>
              <w:cnfStyle w:val="000000000000" w:firstRow="0" w:lastRow="0" w:firstColumn="0" w:lastColumn="0" w:oddVBand="0" w:evenVBand="0" w:oddHBand="0" w:evenHBand="0" w:firstRowFirstColumn="0" w:firstRowLastColumn="0" w:lastRowFirstColumn="0" w:lastRowLastColumn="0"/>
            </w:pPr>
            <w:r w:rsidRPr="00930140">
              <w:t xml:space="preserve"> 4. bis 5. Klasse</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vMerge/>
          </w:tcPr>
          <w:p w:rsidR="00927C6B" w:rsidRPr="00A24E85" w:rsidRDefault="00927C6B" w:rsidP="004621AB"/>
        </w:tc>
        <w:tc>
          <w:tcPr>
            <w:tcW w:w="542" w:type="dxa"/>
            <w:vAlign w:val="center"/>
          </w:tcPr>
          <w:p w:rsidR="00927C6B" w:rsidRPr="00BE21DA" w:rsidRDefault="00927C6B" w:rsidP="004621AB">
            <w:pPr>
              <w:jc w:val="center"/>
              <w:cnfStyle w:val="000000000000" w:firstRow="0" w:lastRow="0" w:firstColumn="0" w:lastColumn="0" w:oddVBand="0" w:evenVBand="0" w:oddHBand="0" w:evenHBand="0" w:firstRowFirstColumn="0" w:firstRowLastColumn="0" w:lastRowFirstColumn="0" w:lastRowLastColumn="0"/>
              <w:rPr>
                <w:b/>
              </w:rPr>
            </w:pPr>
            <w:r>
              <w:rPr>
                <w:b/>
              </w:rPr>
              <w:t>X</w:t>
            </w:r>
          </w:p>
        </w:tc>
        <w:tc>
          <w:tcPr>
            <w:tcW w:w="5947" w:type="dxa"/>
          </w:tcPr>
          <w:p w:rsidR="00927C6B" w:rsidRPr="00930140" w:rsidRDefault="00927C6B" w:rsidP="004621AB">
            <w:pPr>
              <w:cnfStyle w:val="000000000000" w:firstRow="0" w:lastRow="0" w:firstColumn="0" w:lastColumn="0" w:oddVBand="0" w:evenVBand="0" w:oddHBand="0" w:evenHBand="0" w:firstRowFirstColumn="0" w:firstRowLastColumn="0" w:lastRowFirstColumn="0" w:lastRowLastColumn="0"/>
            </w:pPr>
            <w:r w:rsidRPr="00930140">
              <w:t xml:space="preserve"> 6. bis 7. Klasse</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vMerge/>
          </w:tcPr>
          <w:p w:rsidR="00927C6B" w:rsidRPr="00A24E85" w:rsidRDefault="00927C6B" w:rsidP="004621AB"/>
        </w:tc>
        <w:tc>
          <w:tcPr>
            <w:tcW w:w="542" w:type="dxa"/>
            <w:vAlign w:val="center"/>
          </w:tcPr>
          <w:p w:rsidR="00927C6B" w:rsidRPr="00BE21DA" w:rsidRDefault="00927C6B" w:rsidP="004621AB">
            <w:pPr>
              <w:jc w:val="center"/>
              <w:cnfStyle w:val="000000000000" w:firstRow="0" w:lastRow="0" w:firstColumn="0" w:lastColumn="0" w:oddVBand="0" w:evenVBand="0" w:oddHBand="0" w:evenHBand="0" w:firstRowFirstColumn="0" w:firstRowLastColumn="0" w:lastRowFirstColumn="0" w:lastRowLastColumn="0"/>
              <w:rPr>
                <w:b/>
              </w:rPr>
            </w:pPr>
            <w:r>
              <w:rPr>
                <w:b/>
              </w:rPr>
              <w:t>X</w:t>
            </w:r>
          </w:p>
        </w:tc>
        <w:tc>
          <w:tcPr>
            <w:tcW w:w="5947" w:type="dxa"/>
          </w:tcPr>
          <w:p w:rsidR="00927C6B" w:rsidRPr="00930140" w:rsidRDefault="00927C6B" w:rsidP="004621AB">
            <w:pPr>
              <w:cnfStyle w:val="000000000000" w:firstRow="0" w:lastRow="0" w:firstColumn="0" w:lastColumn="0" w:oddVBand="0" w:evenVBand="0" w:oddHBand="0" w:evenHBand="0" w:firstRowFirstColumn="0" w:firstRowLastColumn="0" w:lastRowFirstColumn="0" w:lastRowLastColumn="0"/>
            </w:pPr>
            <w:r w:rsidRPr="00930140">
              <w:t xml:space="preserve"> 8. bis 10. Klasse</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vMerge/>
          </w:tcPr>
          <w:p w:rsidR="00927C6B" w:rsidRPr="00A24E85" w:rsidRDefault="00927C6B" w:rsidP="004621AB"/>
        </w:tc>
        <w:tc>
          <w:tcPr>
            <w:tcW w:w="542" w:type="dxa"/>
            <w:vAlign w:val="center"/>
          </w:tcPr>
          <w:p w:rsidR="00927C6B" w:rsidRPr="00BE21DA" w:rsidRDefault="00927C6B" w:rsidP="004621AB">
            <w:pPr>
              <w:jc w:val="center"/>
              <w:cnfStyle w:val="000000000000" w:firstRow="0" w:lastRow="0" w:firstColumn="0" w:lastColumn="0" w:oddVBand="0" w:evenVBand="0" w:oddHBand="0" w:evenHBand="0" w:firstRowFirstColumn="0" w:firstRowLastColumn="0" w:lastRowFirstColumn="0" w:lastRowLastColumn="0"/>
              <w:rPr>
                <w:b/>
              </w:rPr>
            </w:pPr>
          </w:p>
        </w:tc>
        <w:tc>
          <w:tcPr>
            <w:tcW w:w="5947" w:type="dxa"/>
          </w:tcPr>
          <w:p w:rsidR="00927C6B" w:rsidRDefault="00927C6B" w:rsidP="004621AB">
            <w:pPr>
              <w:cnfStyle w:val="000000000000" w:firstRow="0" w:lastRow="0" w:firstColumn="0" w:lastColumn="0" w:oddVBand="0" w:evenVBand="0" w:oddHBand="0" w:evenHBand="0" w:firstRowFirstColumn="0" w:firstRowLastColumn="0" w:lastRowFirstColumn="0" w:lastRowLastColumn="0"/>
            </w:pPr>
            <w:r w:rsidRPr="00930140">
              <w:t>11. bis 12. Klasse</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Geschätzter Zeitaufwand:</w:t>
            </w:r>
          </w:p>
        </w:tc>
        <w:tc>
          <w:tcPr>
            <w:tcW w:w="6489" w:type="dxa"/>
            <w:gridSpan w:val="2"/>
          </w:tcPr>
          <w:p w:rsidR="00927C6B" w:rsidRDefault="00927C6B" w:rsidP="004621AB">
            <w:pPr>
              <w:cnfStyle w:val="000000000000" w:firstRow="0" w:lastRow="0" w:firstColumn="0" w:lastColumn="0" w:oddVBand="0" w:evenVBand="0" w:oddHBand="0" w:evenHBand="0" w:firstRowFirstColumn="0" w:firstRowLastColumn="0" w:lastRowFirstColumn="0" w:lastRowLastColumn="0"/>
            </w:pPr>
            <w:r w:rsidRPr="004F3B63">
              <w:rPr>
                <w:rFonts w:cstheme="minorHAnsi"/>
              </w:rPr>
              <w:t>2 Stunden</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Lernziele:</w:t>
            </w:r>
          </w:p>
        </w:tc>
        <w:tc>
          <w:tcPr>
            <w:tcW w:w="6489" w:type="dxa"/>
            <w:gridSpan w:val="2"/>
          </w:tcPr>
          <w:p w:rsidR="00927C6B" w:rsidRPr="00D00F9D" w:rsidRDefault="00927C6B" w:rsidP="00927C6B">
            <w:pPr>
              <w:pStyle w:val="Listenabsatz"/>
              <w:numPr>
                <w:ilvl w:val="0"/>
                <w:numId w:val="3"/>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rsidRPr="00D00F9D">
              <w:t>Aufbau und Funktion von Informations- und Kommunikationssystemen verstehen</w:t>
            </w:r>
          </w:p>
          <w:p w:rsidR="00927C6B" w:rsidRPr="00D00F9D" w:rsidRDefault="00927C6B" w:rsidP="00927C6B">
            <w:pPr>
              <w:pStyle w:val="Listenabsatz"/>
              <w:numPr>
                <w:ilvl w:val="0"/>
                <w:numId w:val="3"/>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t>d</w:t>
            </w:r>
            <w:r w:rsidRPr="00D00F9D">
              <w:t>en Weg einer Internetverbindung kennenlernen</w:t>
            </w:r>
          </w:p>
          <w:p w:rsidR="00927C6B" w:rsidRPr="00D00F9D" w:rsidRDefault="00927C6B" w:rsidP="00927C6B">
            <w:pPr>
              <w:pStyle w:val="Listenabsatz"/>
              <w:numPr>
                <w:ilvl w:val="0"/>
                <w:numId w:val="3"/>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t>verstehen</w:t>
            </w:r>
            <w:r w:rsidRPr="00D00F9D">
              <w:t>, wie Daten von Computern übertragen werden</w:t>
            </w:r>
          </w:p>
          <w:p w:rsidR="00927C6B" w:rsidRPr="00D00F9D" w:rsidRDefault="00927C6B" w:rsidP="00927C6B">
            <w:pPr>
              <w:pStyle w:val="Listenabsatz"/>
              <w:numPr>
                <w:ilvl w:val="0"/>
                <w:numId w:val="3"/>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rsidRPr="00D00F9D">
              <w:t>Hardware, die für den Internetzugang nötig ist</w:t>
            </w:r>
            <w:r>
              <w:t>, kennenlernen</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Vorkenntnisse der Schülerinnen und Schüler:</w:t>
            </w:r>
          </w:p>
        </w:tc>
        <w:tc>
          <w:tcPr>
            <w:tcW w:w="6489" w:type="dxa"/>
            <w:gridSpan w:val="2"/>
          </w:tcPr>
          <w:p w:rsidR="00927C6B" w:rsidRPr="00D00F9D" w:rsidRDefault="00927C6B" w:rsidP="004621AB">
            <w:pPr>
              <w:cnfStyle w:val="000000000000" w:firstRow="0" w:lastRow="0" w:firstColumn="0" w:lastColumn="0" w:oddVBand="0" w:evenVBand="0" w:oddHBand="0" w:evenHBand="0" w:firstRowFirstColumn="0" w:firstRowLastColumn="0" w:lastRowFirstColumn="0" w:lastRowLastColumn="0"/>
            </w:pPr>
            <w:r w:rsidRPr="00D00F9D">
              <w:t>Erforderlich:</w:t>
            </w:r>
          </w:p>
          <w:p w:rsidR="00927C6B" w:rsidRPr="00D00F9D" w:rsidRDefault="00927C6B" w:rsidP="00927C6B">
            <w:pPr>
              <w:pStyle w:val="Listenabsatz"/>
              <w:numPr>
                <w:ilvl w:val="0"/>
                <w:numId w:val="4"/>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rsidRPr="00D00F9D">
              <w:t xml:space="preserve">Diagramme und Tabellen lesen und verstehen </w:t>
            </w:r>
          </w:p>
        </w:tc>
      </w:tr>
      <w:tr w:rsidR="00927C6B"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 xml:space="preserve">Vorkenntnisse </w:t>
            </w:r>
            <w:r>
              <w:t>der/</w:t>
            </w:r>
            <w:r w:rsidRPr="00A24E85">
              <w:t>des Lehrenden:</w:t>
            </w:r>
          </w:p>
        </w:tc>
        <w:tc>
          <w:tcPr>
            <w:tcW w:w="6489" w:type="dxa"/>
            <w:gridSpan w:val="2"/>
          </w:tcPr>
          <w:p w:rsidR="00927C6B" w:rsidRPr="00D00F9D" w:rsidRDefault="00927C6B" w:rsidP="004621AB">
            <w:pPr>
              <w:cnfStyle w:val="000000000000" w:firstRow="0" w:lastRow="0" w:firstColumn="0" w:lastColumn="0" w:oddVBand="0" w:evenVBand="0" w:oddHBand="0" w:evenHBand="0" w:firstRowFirstColumn="0" w:firstRowLastColumn="0" w:lastRowFirstColumn="0" w:lastRowLastColumn="0"/>
            </w:pPr>
            <w:r w:rsidRPr="00D00F9D">
              <w:t>Erforderlich:</w:t>
            </w:r>
          </w:p>
          <w:p w:rsidR="00927C6B" w:rsidRPr="00D00F9D" w:rsidRDefault="00927C6B" w:rsidP="00927C6B">
            <w:pPr>
              <w:pStyle w:val="Listenabsatz"/>
              <w:numPr>
                <w:ilvl w:val="0"/>
                <w:numId w:val="4"/>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t>Verständnis der</w:t>
            </w:r>
            <w:r w:rsidRPr="00D00F9D">
              <w:t xml:space="preserve"> Funktionsweise des Internets</w:t>
            </w:r>
            <w:r>
              <w:t xml:space="preserve"> (ggf. Modul </w:t>
            </w:r>
            <w:r w:rsidRPr="00D00F9D">
              <w:t xml:space="preserve">im Vorfeld </w:t>
            </w:r>
            <w:r>
              <w:t xml:space="preserve">intensiv </w:t>
            </w:r>
            <w:r w:rsidRPr="00D00F9D">
              <w:t>durcharbeiten</w:t>
            </w:r>
            <w:r>
              <w:t>)</w:t>
            </w:r>
          </w:p>
        </w:tc>
      </w:tr>
      <w:tr w:rsidR="00927C6B" w:rsidRPr="00B16FE0"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Vorkenntnisse der Unternehmensvertreterin</w:t>
            </w:r>
            <w:r>
              <w:t>/</w:t>
            </w:r>
            <w:r w:rsidRPr="00A24E85">
              <w:t>des Unternehmensvertreters</w:t>
            </w:r>
            <w:r>
              <w:t>:</w:t>
            </w:r>
          </w:p>
        </w:tc>
        <w:tc>
          <w:tcPr>
            <w:tcW w:w="6489" w:type="dxa"/>
            <w:gridSpan w:val="2"/>
          </w:tcPr>
          <w:p w:rsidR="00927C6B" w:rsidRPr="00D00F9D" w:rsidRDefault="00927C6B" w:rsidP="004621AB">
            <w:pPr>
              <w:cnfStyle w:val="000000000000" w:firstRow="0" w:lastRow="0" w:firstColumn="0" w:lastColumn="0" w:oddVBand="0" w:evenVBand="0" w:oddHBand="0" w:evenHBand="0" w:firstRowFirstColumn="0" w:firstRowLastColumn="0" w:lastRowFirstColumn="0" w:lastRowLastColumn="0"/>
            </w:pPr>
            <w:r w:rsidRPr="00D00F9D">
              <w:t>Erforderlich:</w:t>
            </w:r>
          </w:p>
          <w:p w:rsidR="00927C6B" w:rsidRPr="00D00F9D" w:rsidRDefault="00927C6B" w:rsidP="00927C6B">
            <w:pPr>
              <w:pStyle w:val="Listenabsatz"/>
              <w:numPr>
                <w:ilvl w:val="0"/>
                <w:numId w:val="4"/>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t>Verständnis der</w:t>
            </w:r>
            <w:r w:rsidRPr="00D00F9D">
              <w:t xml:space="preserve"> Funktionsweise des Internets</w:t>
            </w:r>
            <w:r>
              <w:t xml:space="preserve"> (ggf. Modul i</w:t>
            </w:r>
            <w:r w:rsidRPr="00D00F9D">
              <w:t xml:space="preserve">m Vorfeld </w:t>
            </w:r>
            <w:r>
              <w:t xml:space="preserve">intensiv </w:t>
            </w:r>
            <w:r w:rsidRPr="00D00F9D">
              <w:t>durcharbeiten</w:t>
            </w:r>
            <w:r>
              <w:t>)</w:t>
            </w:r>
          </w:p>
        </w:tc>
      </w:tr>
      <w:tr w:rsidR="00927C6B" w:rsidRPr="00B16FE0" w:rsidTr="004621AB">
        <w:tc>
          <w:tcPr>
            <w:cnfStyle w:val="001000000000" w:firstRow="0" w:lastRow="0" w:firstColumn="1" w:lastColumn="0" w:oddVBand="0" w:evenVBand="0" w:oddHBand="0" w:evenHBand="0" w:firstRowFirstColumn="0" w:firstRowLastColumn="0" w:lastRowFirstColumn="0" w:lastRowLastColumn="0"/>
            <w:tcW w:w="2572" w:type="dxa"/>
          </w:tcPr>
          <w:p w:rsidR="00927C6B" w:rsidRPr="00A24E85" w:rsidRDefault="00927C6B" w:rsidP="004621AB">
            <w:r w:rsidRPr="00A24E85">
              <w:t>Sonstige Voraussetzungen:</w:t>
            </w:r>
          </w:p>
        </w:tc>
        <w:tc>
          <w:tcPr>
            <w:tcW w:w="6489" w:type="dxa"/>
            <w:gridSpan w:val="2"/>
          </w:tcPr>
          <w:p w:rsidR="00927C6B" w:rsidRPr="00D00F9D" w:rsidRDefault="00927C6B" w:rsidP="004621AB">
            <w:pPr>
              <w:cnfStyle w:val="000000000000" w:firstRow="0" w:lastRow="0" w:firstColumn="0" w:lastColumn="0" w:oddVBand="0" w:evenVBand="0" w:oddHBand="0" w:evenHBand="0" w:firstRowFirstColumn="0" w:firstRowLastColumn="0" w:lastRowFirstColumn="0" w:lastRowLastColumn="0"/>
            </w:pPr>
            <w:r w:rsidRPr="00D00F9D">
              <w:t>Empfohlen:</w:t>
            </w:r>
          </w:p>
          <w:p w:rsidR="00927C6B" w:rsidRPr="00D00F9D" w:rsidRDefault="00927C6B" w:rsidP="00927C6B">
            <w:pPr>
              <w:pStyle w:val="Listenabsatz"/>
              <w:numPr>
                <w:ilvl w:val="0"/>
                <w:numId w:val="4"/>
              </w:numPr>
              <w:spacing w:before="120" w:after="0" w:line="240" w:lineRule="auto"/>
              <w:contextualSpacing w:val="0"/>
              <w:cnfStyle w:val="000000000000" w:firstRow="0" w:lastRow="0" w:firstColumn="0" w:lastColumn="0" w:oddVBand="0" w:evenVBand="0" w:oddHBand="0" w:evenHBand="0" w:firstRowFirstColumn="0" w:firstRowLastColumn="0" w:lastRowFirstColumn="0" w:lastRowLastColumn="0"/>
            </w:pPr>
            <w:r w:rsidRPr="00D00F9D">
              <w:t>zusätzlicher Raum</w:t>
            </w:r>
            <w:r>
              <w:t xml:space="preserve"> für die Umsetzung</w:t>
            </w:r>
            <w:r w:rsidRPr="00D00F9D">
              <w:t xml:space="preserve">, </w:t>
            </w:r>
            <w:r>
              <w:t xml:space="preserve">etwa eine </w:t>
            </w:r>
            <w:r w:rsidRPr="00D00F9D">
              <w:t>Aula oder Sporthalle</w:t>
            </w:r>
            <w:r>
              <w:t xml:space="preserve"> oder ein</w:t>
            </w:r>
            <w:r w:rsidRPr="00D00F9D">
              <w:t xml:space="preserve"> weiterer Klassenraum </w:t>
            </w:r>
          </w:p>
        </w:tc>
      </w:tr>
    </w:tbl>
    <w:p w:rsidR="00927C6B" w:rsidRDefault="00927C6B" w:rsidP="00927C6B"/>
    <w:p w:rsidR="00771E61" w:rsidRPr="00771E61" w:rsidRDefault="00771E61" w:rsidP="00771E61">
      <w:pPr>
        <w:rPr>
          <w:b/>
          <w:sz w:val="28"/>
          <w:szCs w:val="28"/>
        </w:rPr>
      </w:pPr>
    </w:p>
    <w:sectPr w:rsidR="00771E61" w:rsidRPr="00771E61" w:rsidSect="00771E61">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45">
    <w:altName w:val="Arial"/>
    <w:panose1 w:val="00000000000000000000"/>
    <w:charset w:val="00"/>
    <w:family w:val="swiss"/>
    <w:notTrueType/>
    <w:pitch w:val="variable"/>
    <w:sig w:usb0="00000003" w:usb1="00000000" w:usb2="00000000" w:usb3="00000000" w:csb0="00000001" w:csb1="00000000"/>
  </w:font>
  <w:font w:name="Helvetica 65">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F4B94"/>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367261E5"/>
    <w:multiLevelType w:val="hybridMultilevel"/>
    <w:tmpl w:val="D70C9C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8FC255A"/>
    <w:multiLevelType w:val="hybridMultilevel"/>
    <w:tmpl w:val="AC8865F4"/>
    <w:lvl w:ilvl="0" w:tplc="968C17C6">
      <w:start w:val="1"/>
      <w:numFmt w:val="bullet"/>
      <w:pStyle w:val="Listenabsatz-1-facherZeilenabstand"/>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A60BD7"/>
    <w:multiLevelType w:val="hybridMultilevel"/>
    <w:tmpl w:val="C71615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E61"/>
    <w:rsid w:val="005D7A87"/>
    <w:rsid w:val="00750339"/>
    <w:rsid w:val="00771E61"/>
    <w:rsid w:val="00927C6B"/>
    <w:rsid w:val="00B75A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78EC77-4063-4403-91CD-D54AC0D81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aliases w:val="WF-Standard"/>
    <w:qFormat/>
    <w:rsid w:val="00771E61"/>
    <w:pPr>
      <w:spacing w:line="288" w:lineRule="auto"/>
    </w:pPr>
    <w:rPr>
      <w:rFonts w:ascii="Helvetica 45" w:eastAsiaTheme="minorEastAsia" w:hAnsi="Helvetica 45"/>
      <w:bCs/>
      <w:noProof/>
      <w:sz w:val="21"/>
      <w:lang w:eastAsia="de-DE"/>
    </w:rPr>
  </w:style>
  <w:style w:type="paragraph" w:styleId="berschrift1">
    <w:name w:val="heading 1"/>
    <w:aliases w:val="WF-Überschrift 1"/>
    <w:basedOn w:val="Standard"/>
    <w:next w:val="Standard"/>
    <w:link w:val="berschrift1Zchn"/>
    <w:uiPriority w:val="9"/>
    <w:qFormat/>
    <w:rsid w:val="00771E61"/>
    <w:pPr>
      <w:keepNext/>
      <w:keepLines/>
      <w:numPr>
        <w:numId w:val="2"/>
      </w:numPr>
      <w:spacing w:before="760" w:line="240" w:lineRule="auto"/>
      <w:outlineLvl w:val="0"/>
    </w:pPr>
    <w:rPr>
      <w:rFonts w:ascii="Helvetica 65" w:eastAsiaTheme="majorEastAsia" w:hAnsi="Helvetica 65" w:cstheme="majorBidi"/>
      <w:bCs w:val="0"/>
      <w:color w:val="000000" w:themeColor="text1"/>
      <w:sz w:val="28"/>
      <w:szCs w:val="36"/>
    </w:rPr>
  </w:style>
  <w:style w:type="paragraph" w:styleId="berschrift2">
    <w:name w:val="heading 2"/>
    <w:aliases w:val="WF-Überschrift 2"/>
    <w:basedOn w:val="Standard"/>
    <w:next w:val="Standard"/>
    <w:link w:val="berschrift2Zchn"/>
    <w:uiPriority w:val="9"/>
    <w:unhideWhenUsed/>
    <w:qFormat/>
    <w:rsid w:val="00771E61"/>
    <w:pPr>
      <w:keepNext/>
      <w:keepLines/>
      <w:numPr>
        <w:ilvl w:val="1"/>
        <w:numId w:val="2"/>
      </w:numPr>
      <w:spacing w:before="520" w:after="120"/>
      <w:outlineLvl w:val="1"/>
    </w:pPr>
    <w:rPr>
      <w:rFonts w:ascii="Helvetica 65" w:eastAsiaTheme="majorEastAsia" w:hAnsi="Helvetica 65" w:cstheme="majorBidi"/>
      <w:bCs w:val="0"/>
      <w:color w:val="000000" w:themeColor="text1"/>
      <w:sz w:val="24"/>
      <w:szCs w:val="28"/>
    </w:rPr>
  </w:style>
  <w:style w:type="paragraph" w:styleId="berschrift3">
    <w:name w:val="heading 3"/>
    <w:aliases w:val="WF-Überschrift 3"/>
    <w:basedOn w:val="Standard"/>
    <w:next w:val="Standard"/>
    <w:link w:val="berschrift3Zchn"/>
    <w:uiPriority w:val="9"/>
    <w:unhideWhenUsed/>
    <w:qFormat/>
    <w:rsid w:val="00771E61"/>
    <w:pPr>
      <w:keepNext/>
      <w:keepLines/>
      <w:numPr>
        <w:ilvl w:val="2"/>
        <w:numId w:val="2"/>
      </w:numPr>
      <w:spacing w:before="120" w:after="120"/>
      <w:outlineLvl w:val="2"/>
    </w:pPr>
    <w:rPr>
      <w:rFonts w:ascii="Helvetica 65" w:eastAsiaTheme="majorEastAsia" w:hAnsi="Helvetica 65" w:cstheme="majorBidi"/>
      <w:bCs w:val="0"/>
      <w:color w:val="000000" w:themeColor="text1"/>
      <w:sz w:val="22"/>
    </w:rPr>
  </w:style>
  <w:style w:type="paragraph" w:styleId="berschrift4">
    <w:name w:val="heading 4"/>
    <w:basedOn w:val="Standard"/>
    <w:next w:val="Standard"/>
    <w:link w:val="berschrift4Zchn"/>
    <w:uiPriority w:val="9"/>
    <w:semiHidden/>
    <w:unhideWhenUsed/>
    <w:qFormat/>
    <w:rsid w:val="00771E61"/>
    <w:pPr>
      <w:keepNext/>
      <w:keepLines/>
      <w:numPr>
        <w:ilvl w:val="3"/>
        <w:numId w:val="2"/>
      </w:numPr>
      <w:spacing w:before="200" w:after="0"/>
      <w:outlineLvl w:val="3"/>
    </w:pPr>
    <w:rPr>
      <w:rFonts w:asciiTheme="majorHAnsi" w:eastAsiaTheme="majorEastAsia" w:hAnsiTheme="majorHAnsi" w:cstheme="majorBidi"/>
      <w:b/>
      <w:bCs w:val="0"/>
      <w:i/>
      <w:iCs/>
      <w:color w:val="000000" w:themeColor="text1"/>
    </w:rPr>
  </w:style>
  <w:style w:type="paragraph" w:styleId="berschrift5">
    <w:name w:val="heading 5"/>
    <w:basedOn w:val="Standard"/>
    <w:next w:val="Standard"/>
    <w:link w:val="berschrift5Zchn"/>
    <w:uiPriority w:val="9"/>
    <w:semiHidden/>
    <w:unhideWhenUsed/>
    <w:qFormat/>
    <w:rsid w:val="00771E61"/>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berschrift6">
    <w:name w:val="heading 6"/>
    <w:basedOn w:val="Standard"/>
    <w:next w:val="Standard"/>
    <w:link w:val="berschrift6Zchn"/>
    <w:uiPriority w:val="9"/>
    <w:semiHidden/>
    <w:unhideWhenUsed/>
    <w:qFormat/>
    <w:rsid w:val="00771E61"/>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berschrift7">
    <w:name w:val="heading 7"/>
    <w:basedOn w:val="Standard"/>
    <w:next w:val="Standard"/>
    <w:link w:val="berschrift7Zchn"/>
    <w:uiPriority w:val="9"/>
    <w:semiHidden/>
    <w:unhideWhenUsed/>
    <w:qFormat/>
    <w:rsid w:val="00771E61"/>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771E6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771E6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WF-Überschrift 1 Zchn"/>
    <w:basedOn w:val="Absatz-Standardschriftart"/>
    <w:link w:val="berschrift1"/>
    <w:uiPriority w:val="9"/>
    <w:rsid w:val="00771E61"/>
    <w:rPr>
      <w:rFonts w:ascii="Helvetica 65" w:eastAsiaTheme="majorEastAsia" w:hAnsi="Helvetica 65" w:cstheme="majorBidi"/>
      <w:noProof/>
      <w:color w:val="000000" w:themeColor="text1"/>
      <w:sz w:val="28"/>
      <w:szCs w:val="36"/>
      <w:lang w:eastAsia="de-DE"/>
    </w:rPr>
  </w:style>
  <w:style w:type="character" w:customStyle="1" w:styleId="berschrift2Zchn">
    <w:name w:val="Überschrift 2 Zchn"/>
    <w:aliases w:val="WF-Überschrift 2 Zchn"/>
    <w:basedOn w:val="Absatz-Standardschriftart"/>
    <w:link w:val="berschrift2"/>
    <w:uiPriority w:val="9"/>
    <w:rsid w:val="00771E61"/>
    <w:rPr>
      <w:rFonts w:ascii="Helvetica 65" w:eastAsiaTheme="majorEastAsia" w:hAnsi="Helvetica 65" w:cstheme="majorBidi"/>
      <w:noProof/>
      <w:color w:val="000000" w:themeColor="text1"/>
      <w:sz w:val="24"/>
      <w:szCs w:val="28"/>
      <w:lang w:eastAsia="de-DE"/>
    </w:rPr>
  </w:style>
  <w:style w:type="character" w:customStyle="1" w:styleId="berschrift3Zchn">
    <w:name w:val="Überschrift 3 Zchn"/>
    <w:aliases w:val="WF-Überschrift 3 Zchn"/>
    <w:basedOn w:val="Absatz-Standardschriftart"/>
    <w:link w:val="berschrift3"/>
    <w:uiPriority w:val="9"/>
    <w:rsid w:val="00771E61"/>
    <w:rPr>
      <w:rFonts w:ascii="Helvetica 65" w:eastAsiaTheme="majorEastAsia" w:hAnsi="Helvetica 65" w:cstheme="majorBidi"/>
      <w:noProof/>
      <w:color w:val="000000" w:themeColor="text1"/>
      <w:lang w:eastAsia="de-DE"/>
    </w:rPr>
  </w:style>
  <w:style w:type="character" w:customStyle="1" w:styleId="berschrift4Zchn">
    <w:name w:val="Überschrift 4 Zchn"/>
    <w:basedOn w:val="Absatz-Standardschriftart"/>
    <w:link w:val="berschrift4"/>
    <w:uiPriority w:val="9"/>
    <w:semiHidden/>
    <w:rsid w:val="00771E61"/>
    <w:rPr>
      <w:rFonts w:asciiTheme="majorHAnsi" w:eastAsiaTheme="majorEastAsia" w:hAnsiTheme="majorHAnsi" w:cstheme="majorBidi"/>
      <w:b/>
      <w:i/>
      <w:iCs/>
      <w:noProof/>
      <w:color w:val="000000" w:themeColor="text1"/>
      <w:sz w:val="21"/>
      <w:lang w:eastAsia="de-DE"/>
    </w:rPr>
  </w:style>
  <w:style w:type="character" w:customStyle="1" w:styleId="berschrift5Zchn">
    <w:name w:val="Überschrift 5 Zchn"/>
    <w:basedOn w:val="Absatz-Standardschriftart"/>
    <w:link w:val="berschrift5"/>
    <w:uiPriority w:val="9"/>
    <w:semiHidden/>
    <w:rsid w:val="00771E61"/>
    <w:rPr>
      <w:rFonts w:asciiTheme="majorHAnsi" w:eastAsiaTheme="majorEastAsia" w:hAnsiTheme="majorHAnsi" w:cstheme="majorBidi"/>
      <w:bCs/>
      <w:noProof/>
      <w:color w:val="323E4F" w:themeColor="text2" w:themeShade="BF"/>
      <w:sz w:val="21"/>
      <w:lang w:eastAsia="de-DE"/>
    </w:rPr>
  </w:style>
  <w:style w:type="character" w:customStyle="1" w:styleId="berschrift6Zchn">
    <w:name w:val="Überschrift 6 Zchn"/>
    <w:basedOn w:val="Absatz-Standardschriftart"/>
    <w:link w:val="berschrift6"/>
    <w:uiPriority w:val="9"/>
    <w:semiHidden/>
    <w:rsid w:val="00771E61"/>
    <w:rPr>
      <w:rFonts w:asciiTheme="majorHAnsi" w:eastAsiaTheme="majorEastAsia" w:hAnsiTheme="majorHAnsi" w:cstheme="majorBidi"/>
      <w:bCs/>
      <w:i/>
      <w:iCs/>
      <w:noProof/>
      <w:color w:val="323E4F" w:themeColor="text2" w:themeShade="BF"/>
      <w:sz w:val="21"/>
      <w:lang w:eastAsia="de-DE"/>
    </w:rPr>
  </w:style>
  <w:style w:type="character" w:customStyle="1" w:styleId="berschrift7Zchn">
    <w:name w:val="Überschrift 7 Zchn"/>
    <w:basedOn w:val="Absatz-Standardschriftart"/>
    <w:link w:val="berschrift7"/>
    <w:uiPriority w:val="9"/>
    <w:semiHidden/>
    <w:rsid w:val="00771E61"/>
    <w:rPr>
      <w:rFonts w:asciiTheme="majorHAnsi" w:eastAsiaTheme="majorEastAsia" w:hAnsiTheme="majorHAnsi" w:cstheme="majorBidi"/>
      <w:bCs/>
      <w:i/>
      <w:iCs/>
      <w:noProof/>
      <w:color w:val="404040" w:themeColor="text1" w:themeTint="BF"/>
      <w:sz w:val="21"/>
      <w:lang w:eastAsia="de-DE"/>
    </w:rPr>
  </w:style>
  <w:style w:type="character" w:customStyle="1" w:styleId="berschrift8Zchn">
    <w:name w:val="Überschrift 8 Zchn"/>
    <w:basedOn w:val="Absatz-Standardschriftart"/>
    <w:link w:val="berschrift8"/>
    <w:uiPriority w:val="9"/>
    <w:semiHidden/>
    <w:rsid w:val="00771E61"/>
    <w:rPr>
      <w:rFonts w:asciiTheme="majorHAnsi" w:eastAsiaTheme="majorEastAsia" w:hAnsiTheme="majorHAnsi" w:cstheme="majorBidi"/>
      <w:bCs/>
      <w:noProof/>
      <w:color w:val="404040" w:themeColor="text1" w:themeTint="BF"/>
      <w:sz w:val="20"/>
      <w:szCs w:val="20"/>
      <w:lang w:eastAsia="de-DE"/>
    </w:rPr>
  </w:style>
  <w:style w:type="character" w:customStyle="1" w:styleId="berschrift9Zchn">
    <w:name w:val="Überschrift 9 Zchn"/>
    <w:basedOn w:val="Absatz-Standardschriftart"/>
    <w:link w:val="berschrift9"/>
    <w:uiPriority w:val="9"/>
    <w:semiHidden/>
    <w:rsid w:val="00771E61"/>
    <w:rPr>
      <w:rFonts w:asciiTheme="majorHAnsi" w:eastAsiaTheme="majorEastAsia" w:hAnsiTheme="majorHAnsi" w:cstheme="majorBidi"/>
      <w:bCs/>
      <w:i/>
      <w:iCs/>
      <w:noProof/>
      <w:color w:val="404040" w:themeColor="text1" w:themeTint="BF"/>
      <w:sz w:val="20"/>
      <w:szCs w:val="20"/>
      <w:lang w:eastAsia="de-DE"/>
    </w:rPr>
  </w:style>
  <w:style w:type="table" w:customStyle="1" w:styleId="Steckbrief">
    <w:name w:val="Steckbrief"/>
    <w:basedOn w:val="NormaleTabelle"/>
    <w:uiPriority w:val="99"/>
    <w:rsid w:val="00771E61"/>
    <w:pPr>
      <w:spacing w:after="0" w:line="240" w:lineRule="auto"/>
    </w:pPr>
    <w:rPr>
      <w:rFonts w:eastAsiaTheme="minorEastAsia"/>
      <w:sz w:val="20"/>
    </w:rPr>
    <w:tblP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57" w:type="dxa"/>
        <w:left w:w="57" w:type="dxa"/>
        <w:bottom w:w="57" w:type="dxa"/>
        <w:right w:w="57" w:type="dxa"/>
      </w:tblCellMar>
    </w:tblPr>
    <w:tcPr>
      <w:shd w:val="clear" w:color="auto" w:fill="auto"/>
    </w:tcPr>
    <w:tblStylePr w:type="firstCol">
      <w:rPr>
        <w:rFonts w:asciiTheme="minorHAnsi" w:hAnsiTheme="minorHAnsi"/>
        <w:b/>
        <w:sz w:val="20"/>
      </w:rPr>
      <w:tblPr/>
      <w:tcPr>
        <w:shd w:val="clear" w:color="auto" w:fill="FFE599" w:themeFill="accent4" w:themeFillTint="66"/>
      </w:tcPr>
    </w:tblStylePr>
  </w:style>
  <w:style w:type="paragraph" w:styleId="Listenabsatz">
    <w:name w:val="List Paragraph"/>
    <w:aliases w:val="WF-Listenabsatz"/>
    <w:basedOn w:val="Standard"/>
    <w:link w:val="ListenabsatzZchn"/>
    <w:uiPriority w:val="34"/>
    <w:qFormat/>
    <w:rsid w:val="00771E61"/>
    <w:pPr>
      <w:spacing w:after="120" w:line="360" w:lineRule="auto"/>
      <w:ind w:left="720"/>
      <w:contextualSpacing/>
    </w:pPr>
  </w:style>
  <w:style w:type="character" w:customStyle="1" w:styleId="ListenabsatzZchn">
    <w:name w:val="Listenabsatz Zchn"/>
    <w:aliases w:val="WF-Listenabsatz Zchn"/>
    <w:basedOn w:val="Absatz-Standardschriftart"/>
    <w:link w:val="Listenabsatz"/>
    <w:uiPriority w:val="34"/>
    <w:rsid w:val="00771E61"/>
    <w:rPr>
      <w:rFonts w:ascii="Helvetica 45" w:eastAsiaTheme="minorEastAsia" w:hAnsi="Helvetica 45"/>
      <w:bCs/>
      <w:noProof/>
      <w:sz w:val="21"/>
      <w:lang w:eastAsia="de-DE"/>
    </w:rPr>
  </w:style>
  <w:style w:type="paragraph" w:customStyle="1" w:styleId="Listenabsatz-1-facherZeilenabstand">
    <w:name w:val="Listenabsatz - 1-facher Zeilenabstand"/>
    <w:basedOn w:val="Listenabsatz"/>
    <w:qFormat/>
    <w:rsid w:val="00927C6B"/>
    <w:pPr>
      <w:numPr>
        <w:numId w:val="4"/>
      </w:numPr>
      <w:spacing w:before="120" w:line="276" w:lineRule="auto"/>
      <w:ind w:left="714" w:hanging="357"/>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Melanie</cp:lastModifiedBy>
  <cp:revision>2</cp:revision>
  <cp:lastPrinted>2016-03-11T10:39:00Z</cp:lastPrinted>
  <dcterms:created xsi:type="dcterms:W3CDTF">2016-11-25T11:42:00Z</dcterms:created>
  <dcterms:modified xsi:type="dcterms:W3CDTF">2016-11-25T11:42:00Z</dcterms:modified>
</cp:coreProperties>
</file>